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6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8788"/>
      </w:tblGrid>
      <w:tr w:rsidR="00527962" w14:paraId="4BF59CF9" w14:textId="77777777" w:rsidTr="008B0717">
        <w:trPr>
          <w:trHeight w:val="65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24C8A" w14:textId="77777777" w:rsidR="00527962" w:rsidRDefault="00D10303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 wp14:anchorId="5330C739" wp14:editId="5CFC0BCB">
                  <wp:simplePos x="0" y="0"/>
                  <wp:positionH relativeFrom="column">
                    <wp:posOffset>-63500</wp:posOffset>
                  </wp:positionH>
                  <wp:positionV relativeFrom="line">
                    <wp:posOffset>1270</wp:posOffset>
                  </wp:positionV>
                  <wp:extent cx="581025" cy="534670"/>
                  <wp:effectExtent l="0" t="0" r="9525" b="0"/>
                  <wp:wrapTopAndBottom/>
                  <wp:docPr id="1025" name="shape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3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F0985" w14:textId="77777777" w:rsidR="00527962" w:rsidRDefault="00D10303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 xml:space="preserve">Job opportunity for </w:t>
            </w:r>
          </w:p>
          <w:p w14:paraId="53ED26C8" w14:textId="4C5D4855" w:rsidR="00527962" w:rsidRDefault="00D10303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the Secretariat of Tourism Promotion Organization for Asia Pacific Cities</w:t>
            </w:r>
          </w:p>
        </w:tc>
      </w:tr>
    </w:tbl>
    <w:p w14:paraId="2893DFE3" w14:textId="24282FA6" w:rsidR="00527962" w:rsidRDefault="008B0717">
      <w:pPr>
        <w:spacing w:after="0" w:line="276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   </w:t>
      </w:r>
      <w:r w:rsidR="00D10303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May 19, 2022</w:t>
      </w:r>
    </w:p>
    <w:p w14:paraId="4C00E2BA" w14:textId="6C9CE3A9" w:rsidR="00527962" w:rsidRPr="008B0717" w:rsidRDefault="00D10303" w:rsidP="008B0717">
      <w:pPr>
        <w:spacing w:after="0" w:line="276" w:lineRule="auto"/>
        <w:jc w:val="left"/>
        <w:textAlignment w:val="baseline"/>
        <w:rPr>
          <w:rFonts w:ascii="Times New Roman" w:eastAsia="한컴바탕" w:hAnsi="Times New Roman" w:cs="Times New Roman"/>
          <w:b/>
          <w:bCs/>
          <w:color w:val="000000"/>
          <w:kern w:val="0"/>
          <w:sz w:val="24"/>
          <w:szCs w:val="24"/>
        </w:rPr>
      </w:pPr>
      <w:r w:rsidRPr="008B0717">
        <w:rPr>
          <w:rFonts w:ascii="Times New Roman" w:eastAsia="한컴바탕" w:hAnsi="Times New Roman" w:cs="Times New Roman"/>
          <w:b/>
          <w:bCs/>
          <w:color w:val="000000"/>
          <w:kern w:val="0"/>
          <w:sz w:val="24"/>
          <w:szCs w:val="24"/>
        </w:rPr>
        <w:t xml:space="preserve">You are cordially invited to apply for the TPO, </w:t>
      </w:r>
      <w:r w:rsidR="003B1E0D">
        <w:rPr>
          <w:rFonts w:ascii="Times New Roman" w:eastAsia="한컴바탕" w:hAnsi="Times New Roman" w:cs="Times New Roman"/>
          <w:b/>
          <w:bCs/>
          <w:color w:val="000000"/>
          <w:kern w:val="0"/>
          <w:sz w:val="24"/>
          <w:szCs w:val="24"/>
        </w:rPr>
        <w:t xml:space="preserve">the Organization </w:t>
      </w:r>
      <w:r w:rsidRPr="008B0717">
        <w:rPr>
          <w:rFonts w:ascii="Times New Roman" w:eastAsia="한컴바탕" w:hAnsi="Times New Roman" w:cs="Times New Roman"/>
          <w:b/>
          <w:bCs/>
          <w:color w:val="000000"/>
          <w:kern w:val="0"/>
          <w:sz w:val="24"/>
          <w:szCs w:val="24"/>
        </w:rPr>
        <w:t>aiming to build partnership between cities and organizations in the Asia Pacific Region that encourage its members to work together in promoting tourism in the region.</w:t>
      </w:r>
    </w:p>
    <w:p w14:paraId="5906DC8D" w14:textId="77777777" w:rsidR="00527962" w:rsidRPr="008B0717" w:rsidRDefault="00527962" w:rsidP="008B0717">
      <w:pPr>
        <w:spacing w:after="0" w:line="276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7747E509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1. Openings: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up to 2 persons</w:t>
      </w:r>
    </w:p>
    <w:p w14:paraId="1C2A85FB" w14:textId="77777777" w:rsidR="00527962" w:rsidRPr="008B0717" w:rsidRDefault="00527962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26629D77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2. Qualifications</w:t>
      </w:r>
    </w:p>
    <w:p w14:paraId="303FA94F" w14:textId="77777777" w:rsidR="00527962" w:rsidRPr="008B0717" w:rsidRDefault="00527962" w:rsidP="008B0717">
      <w:pPr>
        <w:spacing w:after="0" w:line="276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54F15B1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[Essentials]</w:t>
      </w:r>
    </w:p>
    <w:p w14:paraId="15FFE08D" w14:textId="77777777" w:rsidR="00527962" w:rsidRPr="008B0717" w:rsidRDefault="00D10303" w:rsidP="00E716F1">
      <w:pPr>
        <w:spacing w:after="0" w:line="276" w:lineRule="auto"/>
        <w:ind w:left="142" w:hangingChars="59" w:hanging="142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A person who is not excluded by any regulations according to Article 11(Disqualification), Chapter 2 of the 'Regulations for Operation of the TPO Secretariat'. </w:t>
      </w:r>
    </w:p>
    <w:p w14:paraId="14562C02" w14:textId="77777777" w:rsidR="00527962" w:rsidRPr="008B0717" w:rsidRDefault="00D10303" w:rsidP="00E716F1">
      <w:pPr>
        <w:spacing w:after="0" w:line="276" w:lineRule="auto"/>
        <w:ind w:leftChars="109" w:left="566" w:hangingChars="145" w:hanging="348"/>
        <w:textAlignment w:val="baseline"/>
        <w:rPr>
          <w:rFonts w:ascii="Times New Roman" w:eastAsia="굴림" w:hAnsi="Times New Roman" w:cs="Times New Roman"/>
          <w:i/>
          <w:iCs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i/>
          <w:iCs/>
          <w:color w:val="000000"/>
          <w:kern w:val="0"/>
          <w:sz w:val="24"/>
          <w:szCs w:val="24"/>
        </w:rPr>
        <w:t xml:space="preserve">※ Article 11(Disqualification), Chapter 2 of the 'Regulations for Operation of the TPO Secretariat': Persons who do not meet the qualifications for civil servant employment of the country where the Secretariat is located shall not be employed. </w:t>
      </w:r>
    </w:p>
    <w:p w14:paraId="48E317B3" w14:textId="228FD413" w:rsidR="00527962" w:rsidRPr="008B0717" w:rsidRDefault="00D10303" w:rsidP="00E716F1">
      <w:pPr>
        <w:spacing w:after="0" w:line="276" w:lineRule="auto"/>
        <w:ind w:left="142" w:hangingChars="59" w:hanging="142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Those who are deemed to be professionally adequate in the related fields and qualified for </w:t>
      </w:r>
      <w:r w:rsidR="003B1E0D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an</w:t>
      </w:r>
      <w:r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opening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. A bachelor or higher degree.</w:t>
      </w:r>
    </w:p>
    <w:p w14:paraId="4B111919" w14:textId="77777777" w:rsidR="00527962" w:rsidRPr="008B0717" w:rsidRDefault="00D10303" w:rsidP="00E716F1">
      <w:pPr>
        <w:spacing w:after="0" w:line="276" w:lineRule="auto"/>
        <w:ind w:left="142" w:hangingChars="59" w:hanging="142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A person who can travel abroad (if male, must have completed or be exempt from military service).</w:t>
      </w:r>
    </w:p>
    <w:p w14:paraId="69FCC393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Ability to communicate fluently in English.</w:t>
      </w:r>
    </w:p>
    <w:p w14:paraId="20E7C309" w14:textId="77777777" w:rsidR="00527962" w:rsidRPr="008B0717" w:rsidRDefault="00527962" w:rsidP="008B0717">
      <w:pPr>
        <w:spacing w:after="0" w:line="276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631E192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[Desirables]</w:t>
      </w:r>
    </w:p>
    <w:p w14:paraId="72A78BCE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Foreign language proficiency</w:t>
      </w:r>
    </w:p>
    <w:p w14:paraId="20AB6216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Overseas experience (Training, Travel, Work etc.) </w:t>
      </w:r>
    </w:p>
    <w:p w14:paraId="69DEB065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Ability to use computers and major programs </w:t>
      </w:r>
    </w:p>
    <w:p w14:paraId="1F21FAB2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Master’s or higher degree </w:t>
      </w:r>
    </w:p>
    <w:p w14:paraId="759B36A2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Work experience in tourism field </w:t>
      </w:r>
    </w:p>
    <w:p w14:paraId="5E8BD8FD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Driver's license</w:t>
      </w:r>
    </w:p>
    <w:p w14:paraId="361050BB" w14:textId="77777777" w:rsidR="00527962" w:rsidRPr="008B0717" w:rsidRDefault="00527962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2AF5E236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3. Conditions</w:t>
      </w:r>
    </w:p>
    <w:p w14:paraId="35F40803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</w:t>
      </w:r>
      <w:proofErr w:type="gramStart"/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Workplace :</w:t>
      </w:r>
      <w:proofErr w:type="gramEnd"/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TPO Secretariat (F4, 357 Geumgok-daero, Buk-gu, Busan)</w:t>
      </w:r>
    </w:p>
    <w:p w14:paraId="6DE41F1F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※ Business trips, domestic and international</w:t>
      </w:r>
    </w:p>
    <w:p w14:paraId="638AE5C4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Working hours: 5 Days (Monday ~Friday), 09:00~18:00, pursuant to TPO regulations</w:t>
      </w:r>
    </w:p>
    <w:p w14:paraId="629D73A2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Employment type: Full-time (apprenticeship for 6 months) </w:t>
      </w:r>
    </w:p>
    <w:p w14:paraId="4D69E91D" w14:textId="77777777" w:rsidR="00527962" w:rsidRPr="008B0717" w:rsidRDefault="00D10303" w:rsidP="00E716F1">
      <w:pPr>
        <w:spacing w:after="0" w:line="276" w:lineRule="auto"/>
        <w:ind w:left="142" w:hangingChars="59" w:hanging="142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Responsibilities: Work related to International Conferences, International Exchanges, Joint Projects, membership management, etc.</w:t>
      </w:r>
    </w:p>
    <w:p w14:paraId="7320E083" w14:textId="67D031AF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 w:hint="eastAsia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Payment: Around KRW 4</w:t>
      </w:r>
      <w:r w:rsidR="00B72015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0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,000, 000 per annum, pursuant to TPO regulations</w:t>
      </w:r>
      <w:r w:rsidR="0003025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, </w:t>
      </w:r>
      <w:r w:rsidR="00030251">
        <w:rPr>
          <w:rFonts w:ascii="Times New Roman" w:eastAsia="함초롬바탕" w:hAnsi="Times New Roman" w:cs="Times New Roman" w:hint="eastAsia"/>
          <w:color w:val="000000"/>
          <w:kern w:val="0"/>
          <w:sz w:val="24"/>
          <w:szCs w:val="24"/>
        </w:rPr>
        <w:t>i</w:t>
      </w:r>
      <w:r w:rsidR="0003025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ncluding</w:t>
      </w:r>
    </w:p>
    <w:p w14:paraId="4F51FFC5" w14:textId="0CE91B7B" w:rsidR="00527962" w:rsidRPr="008B0717" w:rsidRDefault="00D10303" w:rsidP="00030251">
      <w:pPr>
        <w:spacing w:after="0" w:line="276" w:lineRule="auto"/>
        <w:ind w:firstLineChars="50" w:firstLine="120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Overtime Compensation, Bonus, Long Service Allowance, etc. (if applicable)</w:t>
      </w:r>
    </w:p>
    <w:p w14:paraId="17CDFDEA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i/>
          <w:iCs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※ During apprenticeship: </w:t>
      </w:r>
      <w:r w:rsidRPr="008B0717">
        <w:rPr>
          <w:rFonts w:ascii="Times New Roman" w:eastAsia="함초롬바탕" w:hAnsi="Times New Roman" w:cs="Times New Roman"/>
          <w:i/>
          <w:iCs/>
          <w:color w:val="000000"/>
          <w:kern w:val="0"/>
          <w:sz w:val="24"/>
          <w:szCs w:val="24"/>
        </w:rPr>
        <w:t>to be explained at an interview</w:t>
      </w:r>
    </w:p>
    <w:p w14:paraId="5492A936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Start date: June 22, 2022 </w:t>
      </w:r>
    </w:p>
    <w:p w14:paraId="19726718" w14:textId="77777777" w:rsidR="00527962" w:rsidRPr="008B0717" w:rsidRDefault="00527962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54E9BB77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4. Selection Schedule</w:t>
      </w:r>
    </w:p>
    <w:p w14:paraId="25C9A377" w14:textId="5DCED43D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June</w:t>
      </w:r>
      <w:r w:rsidR="00E71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="00E716F1">
        <w:rPr>
          <w:rFonts w:ascii="Times New Roman" w:eastAsia="함초롬바탕" w:hAnsi="Times New Roman" w:cs="Times New Roman"/>
          <w:color w:val="000000"/>
          <w:kern w:val="0"/>
          <w:sz w:val="2"/>
          <w:szCs w:val="2"/>
        </w:rPr>
        <w:t xml:space="preserve">      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8, deadline for Applications</w:t>
      </w:r>
    </w:p>
    <w:p w14:paraId="4390E0E6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June 13, announcement of 1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  <w:vertAlign w:val="superscript"/>
        </w:rPr>
        <w:t>st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round successful candidates </w:t>
      </w:r>
    </w:p>
    <w:p w14:paraId="2810BB23" w14:textId="189D4830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June 16, </w:t>
      </w:r>
      <w:r w:rsidR="003B1E0D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English 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writing test and interview in English</w:t>
      </w:r>
    </w:p>
    <w:p w14:paraId="24E7F08E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June 21, announcement of successful candidates </w:t>
      </w:r>
    </w:p>
    <w:p w14:paraId="71042BF5" w14:textId="77777777" w:rsidR="00527962" w:rsidRPr="008B0717" w:rsidRDefault="00527962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481754EF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5. Application process</w:t>
      </w:r>
    </w:p>
    <w:p w14:paraId="42222346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Submission: May 19 ~ June 8, 2022</w:t>
      </w:r>
    </w:p>
    <w:p w14:paraId="32B01517" w14:textId="08CD30B0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- </w:t>
      </w:r>
      <w:proofErr w:type="gramStart"/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E-mail ;</w:t>
      </w:r>
      <w:proofErr w:type="gramEnd"/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hyperlink r:id="rId8" w:history="1">
        <w:r w:rsidR="007E2916" w:rsidRPr="00757AB2">
          <w:rPr>
            <w:rStyle w:val="a4"/>
            <w:rFonts w:ascii="Times New Roman" w:eastAsia="함초롬바탕" w:hAnsi="Times New Roman" w:cs="Times New Roman" w:hint="eastAsia"/>
            <w:kern w:val="0"/>
            <w:sz w:val="24"/>
            <w:szCs w:val="24"/>
          </w:rPr>
          <w:t>h</w:t>
        </w:r>
        <w:r w:rsidR="007E2916" w:rsidRPr="00757AB2">
          <w:rPr>
            <w:rStyle w:val="a4"/>
            <w:rFonts w:ascii="Times New Roman" w:eastAsia="함초롬바탕" w:hAnsi="Times New Roman" w:cs="Times New Roman"/>
            <w:kern w:val="0"/>
            <w:sz w:val="24"/>
            <w:szCs w:val="24"/>
          </w:rPr>
          <w:t>acho@aptpo.org</w:t>
        </w:r>
      </w:hyperlink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, Inquiry: </w:t>
      </w:r>
      <w:r w:rsidR="007E2916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+82-51-502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</w:t>
      </w:r>
      <w:r w:rsidR="007E2916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2989</w:t>
      </w:r>
    </w:p>
    <w:p w14:paraId="2825D2F9" w14:textId="77777777" w:rsidR="00527962" w:rsidRPr="008B0717" w:rsidRDefault="00527962" w:rsidP="008B0717">
      <w:pPr>
        <w:spacing w:after="0" w:line="276" w:lineRule="auto"/>
        <w:textAlignment w:val="baseline"/>
        <w:rPr>
          <w:rFonts w:ascii="Times New Roman" w:eastAsia="맑은 고딕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14:paraId="4E1B5619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맑은 고딕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</w:rPr>
      </w:pPr>
      <w:r w:rsidRPr="008B0717">
        <w:rPr>
          <w:rFonts w:ascii="Times New Roman" w:eastAsia="맑은 고딕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</w:rPr>
        <w:t>Required documents</w:t>
      </w:r>
    </w:p>
    <w:p w14:paraId="09C2ED67" w14:textId="32ADF0FA" w:rsidR="00527962" w:rsidRPr="00E30646" w:rsidRDefault="00E30646" w:rsidP="00E30646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E30646"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①</w:t>
      </w:r>
      <w:r w:rsidR="00D10303" w:rsidRPr="00E30646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Application ※</w:t>
      </w:r>
    </w:p>
    <w:p w14:paraId="161A469D" w14:textId="285C935C" w:rsidR="00527962" w:rsidRDefault="00D10303" w:rsidP="008B0717">
      <w:pPr>
        <w:spacing w:after="0" w:line="276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②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Personal information use agreement ※</w:t>
      </w:r>
    </w:p>
    <w:p w14:paraId="44C09080" w14:textId="5E451AA9" w:rsidR="00E30646" w:rsidRPr="008B0717" w:rsidRDefault="00E30646" w:rsidP="00E30646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③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Personal Statement ※</w:t>
      </w:r>
    </w:p>
    <w:p w14:paraId="09139F60" w14:textId="2A37533B" w:rsidR="00527962" w:rsidRDefault="00D10303" w:rsidP="00E30646">
      <w:pPr>
        <w:wordWrap/>
        <w:spacing w:after="0" w:line="276" w:lineRule="auto"/>
        <w:jc w:val="left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※ Please download the </w:t>
      </w:r>
      <w:r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F</w:t>
      </w: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orms from “TPO News”, </w:t>
      </w:r>
      <w:hyperlink r:id="rId9" w:history="1">
        <w:r w:rsidR="00030251" w:rsidRPr="00041347">
          <w:rPr>
            <w:rStyle w:val="a4"/>
            <w:rFonts w:ascii="Times New Roman" w:eastAsia="함초롬바탕" w:hAnsi="Times New Roman" w:cs="Times New Roman"/>
            <w:kern w:val="0"/>
            <w:sz w:val="24"/>
            <w:szCs w:val="24"/>
          </w:rPr>
          <w:t>www.aptpo.org</w:t>
        </w:r>
      </w:hyperlink>
    </w:p>
    <w:p w14:paraId="78184465" w14:textId="68F5A679" w:rsidR="00030251" w:rsidRPr="00030251" w:rsidRDefault="00030251" w:rsidP="00E30646">
      <w:pPr>
        <w:wordWrap/>
        <w:spacing w:after="0" w:line="276" w:lineRule="auto"/>
        <w:jc w:val="left"/>
        <w:textAlignment w:val="baseline"/>
        <w:rPr>
          <w:rFonts w:ascii="times" w:eastAsia="굴림" w:hAnsi="times" w:cs="Times New Roman"/>
          <w:color w:val="000000"/>
          <w:kern w:val="0"/>
          <w:sz w:val="24"/>
          <w:szCs w:val="24"/>
        </w:rPr>
      </w:pPr>
      <w:r w:rsidRPr="008B0717"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④</w:t>
      </w:r>
      <w:r w:rsidRPr="00030251">
        <w:rPr>
          <w:rFonts w:ascii="times" w:eastAsia="맑은 고딕" w:hAnsi="times" w:cs="맑은 고딕"/>
          <w:color w:val="000000"/>
          <w:kern w:val="0"/>
          <w:sz w:val="24"/>
          <w:szCs w:val="24"/>
        </w:rPr>
        <w:t xml:space="preserve"> Copy of </w:t>
      </w:r>
      <w:r>
        <w:rPr>
          <w:rFonts w:ascii="times" w:eastAsia="맑은 고딕" w:hAnsi="times" w:cs="맑은 고딕"/>
          <w:color w:val="000000"/>
          <w:kern w:val="0"/>
          <w:sz w:val="24"/>
          <w:szCs w:val="24"/>
        </w:rPr>
        <w:t>Alien Registration Card</w:t>
      </w:r>
    </w:p>
    <w:p w14:paraId="50D5CB0A" w14:textId="1C84AA74" w:rsidR="00527962" w:rsidRPr="008B0717" w:rsidRDefault="00030251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⑤</w:t>
      </w:r>
      <w:r w:rsidR="00D10303"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Resume and Career certificate with a Cover Letter</w:t>
      </w:r>
    </w:p>
    <w:p w14:paraId="54D0A56C" w14:textId="3C688495" w:rsidR="00527962" w:rsidRPr="008B0717" w:rsidRDefault="00030251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⑥</w:t>
      </w:r>
      <w:r w:rsidR="00D10303"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University (Graduate) degree certificate </w:t>
      </w:r>
      <w:r w:rsidR="00D10303" w:rsidRPr="008B0717">
        <w:rPr>
          <w:rFonts w:ascii="Times New Roman" w:eastAsia="함초롬바탕" w:hAnsi="Times New Roman" w:cs="Times New Roman"/>
          <w:i/>
          <w:iCs/>
          <w:color w:val="000000"/>
          <w:kern w:val="0"/>
          <w:sz w:val="24"/>
          <w:szCs w:val="24"/>
        </w:rPr>
        <w:t>(if applicable)</w:t>
      </w:r>
    </w:p>
    <w:p w14:paraId="6366F3A1" w14:textId="0D9D7B46" w:rsidR="00527962" w:rsidRPr="008B0717" w:rsidRDefault="00030251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⑦</w:t>
      </w:r>
      <w:r w:rsidR="00D10303"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Foreign language proficiency test transcript (After May, 2020) </w:t>
      </w:r>
      <w:r w:rsidR="00D10303" w:rsidRPr="008B0717">
        <w:rPr>
          <w:rFonts w:ascii="Times New Roman" w:eastAsia="함초롬바탕" w:hAnsi="Times New Roman" w:cs="Times New Roman"/>
          <w:i/>
          <w:iCs/>
          <w:color w:val="000000"/>
          <w:kern w:val="0"/>
          <w:sz w:val="24"/>
          <w:szCs w:val="24"/>
        </w:rPr>
        <w:t>(if applicable)</w:t>
      </w:r>
    </w:p>
    <w:p w14:paraId="7F9D47B1" w14:textId="3766BE7C" w:rsidR="00527962" w:rsidRPr="008B0717" w:rsidRDefault="00030251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⑧</w:t>
      </w:r>
      <w:r w:rsidR="00D10303"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Other certificates </w:t>
      </w:r>
      <w:r w:rsidR="00D10303" w:rsidRPr="008B0717">
        <w:rPr>
          <w:rFonts w:ascii="Times New Roman" w:eastAsia="함초롬바탕" w:hAnsi="Times New Roman" w:cs="Times New Roman"/>
          <w:i/>
          <w:iCs/>
          <w:color w:val="000000"/>
          <w:kern w:val="0"/>
          <w:sz w:val="24"/>
          <w:szCs w:val="24"/>
        </w:rPr>
        <w:t>(if applicable)</w:t>
      </w:r>
    </w:p>
    <w:p w14:paraId="4FD45A32" w14:textId="77777777" w:rsidR="00527962" w:rsidRPr="008B0717" w:rsidRDefault="00527962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2095049C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6. Notes</w:t>
      </w:r>
    </w:p>
    <w:p w14:paraId="0FDEA35A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Specify the possible start date on the application.</w:t>
      </w:r>
    </w:p>
    <w:p w14:paraId="6B2D5C87" w14:textId="77777777" w:rsidR="00527962" w:rsidRPr="008B0717" w:rsidRDefault="00D10303" w:rsidP="00D10303">
      <w:pPr>
        <w:wordWrap/>
        <w:spacing w:after="0" w:line="276" w:lineRule="auto"/>
        <w:ind w:left="142" w:hangingChars="59" w:hanging="142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In case of omission of required documents, false records, or errors, the application will not be considered.</w:t>
      </w:r>
    </w:p>
    <w:p w14:paraId="4643A705" w14:textId="77777777" w:rsidR="00527962" w:rsidRPr="008B0717" w:rsidRDefault="00D10303" w:rsidP="008B0717">
      <w:pPr>
        <w:spacing w:after="0" w:line="276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8B0717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- Submitted documents will not be used for any purpose other than this recruitment.</w:t>
      </w:r>
    </w:p>
    <w:p w14:paraId="2C6B4DF3" w14:textId="77777777" w:rsidR="00527962" w:rsidRDefault="00527962">
      <w:pPr>
        <w:spacing w:after="0" w:line="276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2B9A22AB" w14:textId="77777777" w:rsidR="00527962" w:rsidRDefault="00D10303">
      <w:pPr>
        <w:spacing w:after="0" w:line="276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color w:val="000000"/>
          <w:kern w:val="0"/>
          <w:sz w:val="24"/>
          <w:szCs w:val="24"/>
        </w:rPr>
        <w:t>_</w:t>
      </w:r>
      <w:r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____</w:t>
      </w:r>
    </w:p>
    <w:sectPr w:rsidR="00527962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62A6" w14:textId="77777777" w:rsidR="00C73D71" w:rsidRDefault="00C73D71" w:rsidP="00B72015">
      <w:pPr>
        <w:spacing w:after="0" w:line="240" w:lineRule="auto"/>
      </w:pPr>
      <w:r>
        <w:separator/>
      </w:r>
    </w:p>
  </w:endnote>
  <w:endnote w:type="continuationSeparator" w:id="0">
    <w:p w14:paraId="588E87F7" w14:textId="77777777" w:rsidR="00C73D71" w:rsidRDefault="00C73D71" w:rsidP="00B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panose1 w:val="02030600000101010101"/>
    <w:charset w:val="81"/>
    <w:family w:val="roman"/>
    <w:pitch w:val="default"/>
    <w:sig w:usb0="7FFFFFFF" w:usb1="7FFFFFFF" w:usb2="00FFFFFF" w:usb3="00000001" w:csb0="7FFFFFFF" w:csb1="0000FFFF"/>
  </w:font>
  <w:font w:name="times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8F71" w14:textId="77777777" w:rsidR="00C73D71" w:rsidRDefault="00C73D71" w:rsidP="00B72015">
      <w:pPr>
        <w:spacing w:after="0" w:line="240" w:lineRule="auto"/>
      </w:pPr>
      <w:r>
        <w:separator/>
      </w:r>
    </w:p>
  </w:footnote>
  <w:footnote w:type="continuationSeparator" w:id="0">
    <w:p w14:paraId="731DEFB1" w14:textId="77777777" w:rsidR="00C73D71" w:rsidRDefault="00C73D71" w:rsidP="00B7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E75CE"/>
    <w:multiLevelType w:val="hybridMultilevel"/>
    <w:tmpl w:val="8D34768E"/>
    <w:lvl w:ilvl="0" w:tplc="D2268090">
      <w:start w:val="2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7677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62"/>
    <w:rsid w:val="00030251"/>
    <w:rsid w:val="00207E2A"/>
    <w:rsid w:val="002457E9"/>
    <w:rsid w:val="003B1E0D"/>
    <w:rsid w:val="00527962"/>
    <w:rsid w:val="00716BE7"/>
    <w:rsid w:val="007E2916"/>
    <w:rsid w:val="008B0717"/>
    <w:rsid w:val="00981F93"/>
    <w:rsid w:val="00B72015"/>
    <w:rsid w:val="00C73D71"/>
    <w:rsid w:val="00D10303"/>
    <w:rsid w:val="00D20355"/>
    <w:rsid w:val="00D96436"/>
    <w:rsid w:val="00E30646"/>
    <w:rsid w:val="00E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E4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52"/>
    <w:qFormat/>
    <w:rsid w:val="00E30646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B7201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72015"/>
  </w:style>
  <w:style w:type="paragraph" w:styleId="a7">
    <w:name w:val="footer"/>
    <w:basedOn w:val="a"/>
    <w:link w:val="Char0"/>
    <w:uiPriority w:val="99"/>
    <w:unhideWhenUsed/>
    <w:rsid w:val="00B7201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72015"/>
  </w:style>
  <w:style w:type="character" w:styleId="a8">
    <w:name w:val="Unresolved Mention"/>
    <w:basedOn w:val="a0"/>
    <w:uiPriority w:val="99"/>
    <w:semiHidden/>
    <w:unhideWhenUsed/>
    <w:rsid w:val="007E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ho@aptp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tpo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2022-05-18T06:31:00Z</cp:lastPrinted>
  <dcterms:created xsi:type="dcterms:W3CDTF">2022-05-18T05:05:00Z</dcterms:created>
  <dcterms:modified xsi:type="dcterms:W3CDTF">2022-05-19T07:58:00Z</dcterms:modified>
  <cp:version>1200.0100.01</cp:version>
</cp:coreProperties>
</file>